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20" w:rsidRDefault="00615920" w:rsidP="00615920">
      <w:pPr>
        <w:ind w:left="-540" w:right="-545" w:hanging="360"/>
        <w:jc w:val="center"/>
        <w:rPr>
          <w:sz w:val="28"/>
        </w:rPr>
      </w:pPr>
      <w:r w:rsidRPr="001450A9">
        <w:rPr>
          <w:sz w:val="28"/>
        </w:rPr>
        <w:t xml:space="preserve">Федеральное государственное бюджетное  образовательное </w:t>
      </w:r>
    </w:p>
    <w:p w:rsidR="00615920" w:rsidRPr="001450A9" w:rsidRDefault="00615920" w:rsidP="00615920">
      <w:pPr>
        <w:ind w:left="-540" w:right="-545" w:hanging="360"/>
        <w:jc w:val="center"/>
        <w:rPr>
          <w:sz w:val="28"/>
        </w:rPr>
      </w:pPr>
      <w:r>
        <w:rPr>
          <w:sz w:val="28"/>
        </w:rPr>
        <w:t>у</w:t>
      </w:r>
      <w:r w:rsidRPr="001450A9">
        <w:rPr>
          <w:sz w:val="28"/>
        </w:rPr>
        <w:t>чреждение</w:t>
      </w:r>
      <w:r>
        <w:rPr>
          <w:sz w:val="28"/>
        </w:rPr>
        <w:t xml:space="preserve"> </w:t>
      </w:r>
      <w:r w:rsidRPr="001450A9">
        <w:rPr>
          <w:sz w:val="28"/>
        </w:rPr>
        <w:t>высшего образования</w:t>
      </w:r>
    </w:p>
    <w:p w:rsidR="00615920" w:rsidRPr="0074577D" w:rsidRDefault="00615920" w:rsidP="00615920">
      <w:pPr>
        <w:ind w:left="-540"/>
        <w:jc w:val="center"/>
        <w:rPr>
          <w:sz w:val="28"/>
        </w:rPr>
      </w:pPr>
      <w:r w:rsidRPr="001450A9"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615920" w:rsidRPr="00613D54" w:rsidRDefault="00615920" w:rsidP="00615920">
      <w:pPr>
        <w:ind w:left="-540"/>
        <w:jc w:val="center"/>
        <w:rPr>
          <w:sz w:val="28"/>
        </w:rPr>
      </w:pPr>
      <w:r>
        <w:rPr>
          <w:sz w:val="28"/>
        </w:rPr>
        <w:t>Энгельсский технологический институт (филиал)</w:t>
      </w:r>
    </w:p>
    <w:p w:rsidR="00615920" w:rsidRPr="001450A9" w:rsidRDefault="00615920" w:rsidP="00615920">
      <w:pPr>
        <w:jc w:val="center"/>
        <w:rPr>
          <w:sz w:val="28"/>
        </w:rPr>
      </w:pPr>
    </w:p>
    <w:p w:rsidR="00615920" w:rsidRPr="00520D4C" w:rsidRDefault="00615920" w:rsidP="006159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Кафедра  «Технологии и оборудование химических, нефтегазовых и пищевых производств</w:t>
      </w:r>
      <w:r w:rsidRPr="0030779F">
        <w:rPr>
          <w:sz w:val="28"/>
          <w:szCs w:val="28"/>
        </w:rPr>
        <w:t>»</w:t>
      </w:r>
    </w:p>
    <w:p w:rsidR="00615920" w:rsidRPr="001450A9" w:rsidRDefault="009029B4" w:rsidP="00615920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</w:rPr>
      </w:pPr>
      <w:r>
        <w:rPr>
          <w:rFonts w:ascii="Arial" w:hAnsi="Arial"/>
          <w:b/>
          <w:kern w:val="28"/>
          <w:sz w:val="28"/>
          <w:szCs w:val="20"/>
        </w:rPr>
        <w:t xml:space="preserve">АННОТАЦИЯ К </w:t>
      </w:r>
      <w:r w:rsidR="00615920" w:rsidRPr="001450A9">
        <w:rPr>
          <w:rFonts w:ascii="Arial" w:hAnsi="Arial"/>
          <w:b/>
          <w:kern w:val="28"/>
          <w:sz w:val="28"/>
          <w:szCs w:val="20"/>
        </w:rPr>
        <w:t>РАБОЧ</w:t>
      </w:r>
      <w:r>
        <w:rPr>
          <w:rFonts w:ascii="Arial" w:hAnsi="Arial"/>
          <w:b/>
          <w:kern w:val="28"/>
          <w:sz w:val="28"/>
          <w:szCs w:val="20"/>
        </w:rPr>
        <w:t>ЕЙ</w:t>
      </w:r>
      <w:r w:rsidR="00615920" w:rsidRPr="001450A9">
        <w:rPr>
          <w:rFonts w:ascii="Arial" w:hAnsi="Arial"/>
          <w:b/>
          <w:kern w:val="28"/>
          <w:sz w:val="28"/>
          <w:szCs w:val="20"/>
        </w:rPr>
        <w:t xml:space="preserve"> ПРОГРАММ</w:t>
      </w:r>
      <w:r>
        <w:rPr>
          <w:rFonts w:ascii="Arial" w:hAnsi="Arial"/>
          <w:b/>
          <w:kern w:val="28"/>
          <w:sz w:val="28"/>
          <w:szCs w:val="20"/>
        </w:rPr>
        <w:t>Е</w:t>
      </w:r>
      <w:bookmarkStart w:id="0" w:name="_GoBack"/>
      <w:bookmarkEnd w:id="0"/>
    </w:p>
    <w:p w:rsidR="00615920" w:rsidRDefault="00615920" w:rsidP="00615920">
      <w:pPr>
        <w:jc w:val="center"/>
        <w:rPr>
          <w:sz w:val="28"/>
        </w:rPr>
      </w:pPr>
      <w:r w:rsidRPr="001450A9">
        <w:rPr>
          <w:sz w:val="28"/>
        </w:rPr>
        <w:t>по дисциплине</w:t>
      </w:r>
      <w:r>
        <w:rPr>
          <w:sz w:val="28"/>
        </w:rPr>
        <w:t xml:space="preserve"> </w:t>
      </w:r>
    </w:p>
    <w:p w:rsidR="00615920" w:rsidRPr="0074577D" w:rsidRDefault="00615920" w:rsidP="00615920">
      <w:pPr>
        <w:jc w:val="center"/>
        <w:rPr>
          <w:sz w:val="28"/>
        </w:rPr>
      </w:pPr>
      <w:r w:rsidRPr="0074577D">
        <w:rPr>
          <w:rFonts w:ascii="Arial" w:hAnsi="Arial"/>
          <w:sz w:val="28"/>
          <w:szCs w:val="28"/>
          <w:u w:val="single"/>
        </w:rPr>
        <w:t>«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Б.1.3.8.1</w:t>
      </w:r>
      <w:r w:rsidRPr="0074577D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Оборудование и осн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овы проектирования цехов </w:t>
      </w:r>
      <w:r w:rsidRPr="0074577D">
        <w:rPr>
          <w:rFonts w:eastAsia="Calibri"/>
          <w:b/>
          <w:color w:val="000000"/>
          <w:sz w:val="28"/>
          <w:szCs w:val="28"/>
          <w:u w:val="single"/>
          <w:lang w:eastAsia="en-US"/>
        </w:rPr>
        <w:t>гальванопокрытий»</w:t>
      </w:r>
    </w:p>
    <w:p w:rsidR="00615920" w:rsidRDefault="00615920" w:rsidP="00615920">
      <w:pPr>
        <w:jc w:val="center"/>
        <w:rPr>
          <w:sz w:val="28"/>
        </w:rPr>
      </w:pPr>
    </w:p>
    <w:p w:rsidR="00615920" w:rsidRDefault="00615920" w:rsidP="00615920">
      <w:pPr>
        <w:jc w:val="center"/>
        <w:rPr>
          <w:sz w:val="28"/>
        </w:rPr>
      </w:pPr>
      <w:r w:rsidRPr="001450A9">
        <w:rPr>
          <w:sz w:val="28"/>
        </w:rPr>
        <w:t xml:space="preserve">направления подготовки </w:t>
      </w:r>
    </w:p>
    <w:p w:rsidR="00615920" w:rsidRPr="0074577D" w:rsidRDefault="00615920" w:rsidP="00615920">
      <w:pPr>
        <w:jc w:val="center"/>
        <w:rPr>
          <w:sz w:val="28"/>
          <w:szCs w:val="28"/>
          <w:u w:val="single"/>
        </w:rPr>
      </w:pPr>
      <w:r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  <w:t xml:space="preserve">18.03.01 </w:t>
      </w:r>
      <w:r w:rsidRPr="0074577D"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  <w:t xml:space="preserve"> «Химическая технология»</w:t>
      </w:r>
    </w:p>
    <w:p w:rsidR="00615920" w:rsidRPr="00520D4C" w:rsidRDefault="00615920" w:rsidP="00615920">
      <w:pPr>
        <w:rPr>
          <w:sz w:val="28"/>
        </w:rPr>
      </w:pPr>
      <w:r>
        <w:rPr>
          <w:sz w:val="28"/>
        </w:rPr>
        <w:t xml:space="preserve">      </w:t>
      </w:r>
      <w:r w:rsidRPr="001450A9">
        <w:rPr>
          <w:sz w:val="28"/>
        </w:rPr>
        <w:t>Профиль</w:t>
      </w:r>
      <w:r>
        <w:rPr>
          <w:sz w:val="28"/>
        </w:rPr>
        <w:t xml:space="preserve">    </w:t>
      </w:r>
      <w:r w:rsidRPr="001450A9">
        <w:rPr>
          <w:sz w:val="28"/>
        </w:rPr>
        <w:t xml:space="preserve"> </w:t>
      </w:r>
      <w:r w:rsidRPr="0074577D">
        <w:rPr>
          <w:sz w:val="28"/>
          <w:u w:val="single"/>
        </w:rPr>
        <w:t>«Технология электрохимических производств»</w:t>
      </w:r>
    </w:p>
    <w:p w:rsidR="00615920" w:rsidRPr="001450A9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форма обучения – </w:t>
      </w:r>
      <w:r w:rsidRPr="00424BC1">
        <w:rPr>
          <w:b/>
          <w:sz w:val="28"/>
          <w:szCs w:val="20"/>
        </w:rPr>
        <w:t>за</w:t>
      </w:r>
      <w:r w:rsidRPr="0074577D">
        <w:rPr>
          <w:b/>
          <w:sz w:val="28"/>
          <w:szCs w:val="20"/>
        </w:rPr>
        <w:t>очная</w:t>
      </w:r>
    </w:p>
    <w:p w:rsidR="00615920" w:rsidRPr="001450A9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курс – </w:t>
      </w:r>
      <w:r>
        <w:rPr>
          <w:b/>
          <w:sz w:val="28"/>
          <w:szCs w:val="20"/>
        </w:rPr>
        <w:t>5</w:t>
      </w:r>
    </w:p>
    <w:p w:rsidR="00615920" w:rsidRPr="001450A9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семестр –  </w:t>
      </w:r>
      <w:r>
        <w:rPr>
          <w:b/>
          <w:sz w:val="28"/>
          <w:szCs w:val="20"/>
        </w:rPr>
        <w:t>10</w:t>
      </w:r>
    </w:p>
    <w:p w:rsidR="00615920" w:rsidRPr="001450A9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зачетных единиц – </w:t>
      </w:r>
      <w:r>
        <w:rPr>
          <w:b/>
          <w:sz w:val="28"/>
          <w:szCs w:val="20"/>
        </w:rPr>
        <w:t>3</w:t>
      </w:r>
    </w:p>
    <w:p w:rsidR="00615920" w:rsidRPr="001450A9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часов в неделю – </w:t>
      </w:r>
    </w:p>
    <w:p w:rsidR="00615920" w:rsidRPr="001450A9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всего часов – </w:t>
      </w:r>
      <w:r w:rsidRPr="0074577D">
        <w:rPr>
          <w:b/>
          <w:sz w:val="28"/>
          <w:szCs w:val="20"/>
        </w:rPr>
        <w:t>108</w:t>
      </w:r>
    </w:p>
    <w:p w:rsidR="00615920" w:rsidRPr="001450A9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в том числе:</w:t>
      </w:r>
    </w:p>
    <w:p w:rsidR="00615920" w:rsidRPr="001450A9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лекции – </w:t>
      </w:r>
      <w:r>
        <w:rPr>
          <w:b/>
          <w:sz w:val="28"/>
          <w:szCs w:val="20"/>
        </w:rPr>
        <w:t>6</w:t>
      </w:r>
    </w:p>
    <w:p w:rsidR="00615920" w:rsidRPr="001450A9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коллоквиумы –</w:t>
      </w:r>
      <w:r>
        <w:rPr>
          <w:sz w:val="28"/>
          <w:szCs w:val="20"/>
        </w:rPr>
        <w:t xml:space="preserve"> нет</w:t>
      </w:r>
    </w:p>
    <w:p w:rsidR="00615920" w:rsidRPr="001450A9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практические занятия – </w:t>
      </w:r>
      <w:r>
        <w:rPr>
          <w:b/>
          <w:sz w:val="28"/>
          <w:szCs w:val="20"/>
        </w:rPr>
        <w:t>14</w:t>
      </w:r>
    </w:p>
    <w:p w:rsidR="00615920" w:rsidRPr="001450A9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лабораторные занятия – </w:t>
      </w:r>
      <w:r>
        <w:rPr>
          <w:sz w:val="28"/>
          <w:szCs w:val="20"/>
        </w:rPr>
        <w:t>нет</w:t>
      </w:r>
    </w:p>
    <w:p w:rsidR="00615920" w:rsidRPr="001450A9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самостоятельная работа – </w:t>
      </w:r>
      <w:r>
        <w:rPr>
          <w:b/>
          <w:sz w:val="28"/>
          <w:szCs w:val="20"/>
        </w:rPr>
        <w:t>88</w:t>
      </w:r>
    </w:p>
    <w:p w:rsidR="00615920" w:rsidRPr="001450A9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 – </w:t>
      </w:r>
      <w:r>
        <w:rPr>
          <w:sz w:val="28"/>
          <w:szCs w:val="20"/>
        </w:rPr>
        <w:t>10 семестр</w:t>
      </w:r>
    </w:p>
    <w:p w:rsidR="00615920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экзамен –  </w:t>
      </w:r>
      <w:r>
        <w:rPr>
          <w:sz w:val="28"/>
          <w:szCs w:val="20"/>
        </w:rPr>
        <w:t>нет</w:t>
      </w:r>
    </w:p>
    <w:p w:rsidR="00615920" w:rsidRPr="001450A9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контрольная работа – 10 семестр</w:t>
      </w:r>
    </w:p>
    <w:p w:rsidR="00615920" w:rsidRPr="001450A9" w:rsidRDefault="00615920" w:rsidP="0061592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РГР – </w:t>
      </w:r>
      <w:r>
        <w:rPr>
          <w:sz w:val="28"/>
          <w:szCs w:val="20"/>
        </w:rPr>
        <w:t>нет</w:t>
      </w:r>
    </w:p>
    <w:p w:rsidR="00615920" w:rsidRPr="001450A9" w:rsidRDefault="00615920" w:rsidP="00615920">
      <w:pPr>
        <w:jc w:val="both"/>
        <w:rPr>
          <w:sz w:val="28"/>
        </w:rPr>
      </w:pPr>
      <w:r w:rsidRPr="001450A9">
        <w:rPr>
          <w:sz w:val="28"/>
        </w:rPr>
        <w:t xml:space="preserve">курсовая работа – </w:t>
      </w:r>
      <w:r>
        <w:rPr>
          <w:sz w:val="28"/>
        </w:rPr>
        <w:t>нет</w:t>
      </w:r>
    </w:p>
    <w:p w:rsidR="00615920" w:rsidRDefault="00615920" w:rsidP="00615920">
      <w:pPr>
        <w:jc w:val="both"/>
        <w:rPr>
          <w:sz w:val="28"/>
        </w:rPr>
      </w:pPr>
      <w:r w:rsidRPr="001450A9">
        <w:rPr>
          <w:sz w:val="28"/>
        </w:rPr>
        <w:t xml:space="preserve">курсовой проект – </w:t>
      </w:r>
      <w:r>
        <w:rPr>
          <w:sz w:val="28"/>
        </w:rPr>
        <w:t>нет</w:t>
      </w:r>
    </w:p>
    <w:p w:rsidR="00615920" w:rsidRDefault="00615920" w:rsidP="00615920">
      <w:pPr>
        <w:ind w:left="2832" w:hanging="847"/>
        <w:rPr>
          <w:sz w:val="28"/>
          <w:szCs w:val="28"/>
        </w:rPr>
      </w:pPr>
    </w:p>
    <w:p w:rsidR="00615920" w:rsidRDefault="00615920" w:rsidP="00615920">
      <w:pPr>
        <w:ind w:left="2832" w:hanging="989"/>
        <w:rPr>
          <w:sz w:val="28"/>
          <w:szCs w:val="28"/>
        </w:rPr>
      </w:pPr>
    </w:p>
    <w:p w:rsidR="00615920" w:rsidRDefault="00615920" w:rsidP="00615920">
      <w:pPr>
        <w:ind w:left="2832" w:hanging="989"/>
        <w:rPr>
          <w:sz w:val="28"/>
          <w:szCs w:val="28"/>
        </w:rPr>
      </w:pPr>
    </w:p>
    <w:p w:rsidR="00615920" w:rsidRDefault="00615920" w:rsidP="00615920">
      <w:pPr>
        <w:ind w:left="2832" w:hanging="989"/>
        <w:rPr>
          <w:sz w:val="28"/>
          <w:szCs w:val="28"/>
        </w:rPr>
      </w:pPr>
    </w:p>
    <w:p w:rsidR="00615920" w:rsidRDefault="00615920" w:rsidP="00615920">
      <w:pPr>
        <w:ind w:left="2832" w:hanging="989"/>
        <w:rPr>
          <w:sz w:val="28"/>
          <w:szCs w:val="28"/>
        </w:rPr>
      </w:pPr>
    </w:p>
    <w:p w:rsidR="00615920" w:rsidRDefault="00615920" w:rsidP="00615920">
      <w:pPr>
        <w:ind w:left="2832" w:hanging="989"/>
        <w:rPr>
          <w:sz w:val="28"/>
          <w:szCs w:val="28"/>
        </w:rPr>
      </w:pPr>
    </w:p>
    <w:p w:rsidR="00615920" w:rsidRDefault="00615920" w:rsidP="00615920">
      <w:pPr>
        <w:ind w:left="2832" w:hanging="989"/>
        <w:rPr>
          <w:sz w:val="28"/>
          <w:szCs w:val="28"/>
        </w:rPr>
      </w:pPr>
    </w:p>
    <w:p w:rsidR="00615920" w:rsidRDefault="00615920" w:rsidP="00615920">
      <w:pPr>
        <w:ind w:left="2832" w:hanging="989"/>
        <w:rPr>
          <w:sz w:val="28"/>
          <w:szCs w:val="28"/>
        </w:rPr>
      </w:pPr>
    </w:p>
    <w:p w:rsidR="00615920" w:rsidRPr="0030779F" w:rsidRDefault="00615920" w:rsidP="00615920">
      <w:pPr>
        <w:ind w:left="2832" w:hanging="989"/>
        <w:rPr>
          <w:sz w:val="28"/>
          <w:szCs w:val="28"/>
        </w:rPr>
      </w:pPr>
    </w:p>
    <w:p w:rsidR="00615920" w:rsidRDefault="00615920" w:rsidP="00615920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615920" w:rsidRPr="00520D4C" w:rsidRDefault="00615920" w:rsidP="00615920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Энгельс 2019</w:t>
      </w:r>
    </w:p>
    <w:p w:rsidR="00A634B0" w:rsidRPr="00FD10EB" w:rsidRDefault="00A634B0" w:rsidP="00A634B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FD10EB">
        <w:rPr>
          <w:rFonts w:ascii="Times New Roman" w:hAnsi="Times New Roman"/>
          <w:b/>
          <w:sz w:val="28"/>
          <w:szCs w:val="28"/>
        </w:rPr>
        <w:lastRenderedPageBreak/>
        <w:t>Цель и задачи освоения дисциплины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b/>
          <w:sz w:val="28"/>
          <w:szCs w:val="28"/>
          <w:lang w:eastAsia="en-US"/>
        </w:rPr>
        <w:t xml:space="preserve">Целью освоения </w:t>
      </w:r>
      <w:r>
        <w:rPr>
          <w:rFonts w:eastAsia="Calibri"/>
          <w:sz w:val="28"/>
          <w:szCs w:val="28"/>
          <w:lang w:eastAsia="en-US"/>
        </w:rPr>
        <w:t>дисциплины Б.1.3.8.1 «</w:t>
      </w:r>
      <w:r w:rsidRPr="00FD10EB">
        <w:rPr>
          <w:rFonts w:eastAsia="Calibri"/>
          <w:sz w:val="28"/>
          <w:szCs w:val="28"/>
          <w:lang w:eastAsia="en-US"/>
        </w:rPr>
        <w:t>Оборудование и основы проектирования цехов</w:t>
      </w:r>
      <w:r>
        <w:rPr>
          <w:rFonts w:eastAsia="Calibri"/>
          <w:sz w:val="28"/>
          <w:szCs w:val="28"/>
          <w:lang w:eastAsia="en-US"/>
        </w:rPr>
        <w:t xml:space="preserve"> гальванопокрытий</w:t>
      </w:r>
      <w:r w:rsidRPr="00FD10EB">
        <w:rPr>
          <w:rFonts w:eastAsia="Calibri"/>
          <w:sz w:val="28"/>
          <w:szCs w:val="28"/>
          <w:lang w:eastAsia="en-US"/>
        </w:rPr>
        <w:t>» являются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t xml:space="preserve"> - сформировать представление об основном типовом и современном оборудование цехов гальванопокрытий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t>- сообщить краткие сведения об организации гальванического производства, о требованиях к производственным помещениям и размещение гальванического цеха, необходимые данные по компоновке и планировке гальванического цеха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t>- сообщить сведения о современном направлении в проектировании оборудования по технологиям функциональной гальванотехники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t>- обучить студентов основным приемам и методам инженерных расчетов применительно к любому электрохимическому процессу с точки зрения современных требований.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b/>
          <w:sz w:val="28"/>
          <w:szCs w:val="28"/>
          <w:lang w:eastAsia="en-US"/>
        </w:rPr>
        <w:t xml:space="preserve">Задачами изучения дисциплины </w:t>
      </w:r>
      <w:r w:rsidRPr="00FD10EB">
        <w:rPr>
          <w:rFonts w:eastAsia="Calibri"/>
          <w:sz w:val="28"/>
          <w:szCs w:val="28"/>
          <w:lang w:eastAsia="en-US"/>
        </w:rPr>
        <w:t>являются: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t>- формирование у студентов наиболее полного представления о научных основах процессов электрохимического и химического осаждения металлов, сплавов и композиционных электрохимических процессов, электрохимического синтеза без выделения металлов и в химических источниках тока.</w:t>
      </w:r>
    </w:p>
    <w:p w:rsidR="00A634B0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t xml:space="preserve">- получение необходимых знаний о технологиях электрохимического и химического осаждения металлов, сплавов и композиционных электрохимических и органических продуктов; и об основных и перспективных химических источниках тока. 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634B0" w:rsidRPr="00FD10EB" w:rsidRDefault="00A634B0" w:rsidP="00A634B0">
      <w:pPr>
        <w:spacing w:after="20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D10EB">
        <w:rPr>
          <w:rFonts w:eastAsia="Calibri"/>
          <w:b/>
          <w:sz w:val="28"/>
          <w:szCs w:val="28"/>
          <w:lang w:eastAsia="en-US"/>
        </w:rPr>
        <w:t>2. Мес</w:t>
      </w:r>
      <w:r>
        <w:rPr>
          <w:rFonts w:eastAsia="Calibri"/>
          <w:b/>
          <w:sz w:val="28"/>
          <w:szCs w:val="28"/>
          <w:lang w:eastAsia="en-US"/>
        </w:rPr>
        <w:t xml:space="preserve">то дисциплины в структуре ООП </w:t>
      </w:r>
      <w:proofErr w:type="gramStart"/>
      <w:r>
        <w:rPr>
          <w:rFonts w:eastAsia="Calibri"/>
          <w:b/>
          <w:sz w:val="28"/>
          <w:szCs w:val="28"/>
          <w:lang w:eastAsia="en-US"/>
        </w:rPr>
        <w:t>В</w:t>
      </w:r>
      <w:r w:rsidRPr="00FD10EB">
        <w:rPr>
          <w:rFonts w:eastAsia="Calibri"/>
          <w:b/>
          <w:sz w:val="28"/>
          <w:szCs w:val="28"/>
          <w:lang w:eastAsia="en-US"/>
        </w:rPr>
        <w:t>О</w:t>
      </w:r>
      <w:proofErr w:type="gramEnd"/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t>Дисциплина «Оборудование и основы проектирования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10EB">
        <w:rPr>
          <w:rFonts w:eastAsia="Calibri"/>
          <w:sz w:val="28"/>
          <w:szCs w:val="28"/>
          <w:lang w:eastAsia="en-US"/>
        </w:rPr>
        <w:t>цехов</w:t>
      </w:r>
      <w:r>
        <w:rPr>
          <w:rFonts w:eastAsia="Calibri"/>
          <w:sz w:val="28"/>
          <w:szCs w:val="28"/>
          <w:lang w:eastAsia="en-US"/>
        </w:rPr>
        <w:t xml:space="preserve"> гальванопокрытий</w:t>
      </w:r>
      <w:r w:rsidRPr="00FD10EB">
        <w:rPr>
          <w:rFonts w:eastAsia="Calibri"/>
          <w:sz w:val="28"/>
          <w:szCs w:val="28"/>
          <w:lang w:eastAsia="en-US"/>
        </w:rPr>
        <w:t>» относится к Б.</w:t>
      </w:r>
      <w:r>
        <w:rPr>
          <w:rFonts w:eastAsia="Calibri"/>
          <w:sz w:val="28"/>
          <w:szCs w:val="28"/>
          <w:lang w:eastAsia="en-US"/>
        </w:rPr>
        <w:t xml:space="preserve">1.3 дисциплинам по выбору ООП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FD10EB">
        <w:rPr>
          <w:rFonts w:eastAsia="Calibri"/>
          <w:sz w:val="28"/>
          <w:szCs w:val="28"/>
          <w:lang w:eastAsia="en-US"/>
        </w:rPr>
        <w:t>О</w:t>
      </w:r>
      <w:proofErr w:type="gramEnd"/>
      <w:r w:rsidRPr="00FD10E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D10EB">
        <w:rPr>
          <w:rFonts w:eastAsia="Calibri"/>
          <w:sz w:val="28"/>
          <w:szCs w:val="28"/>
          <w:lang w:eastAsia="en-US"/>
        </w:rPr>
        <w:t>в</w:t>
      </w:r>
      <w:proofErr w:type="gramEnd"/>
      <w:r w:rsidRPr="00FD10EB">
        <w:rPr>
          <w:rFonts w:eastAsia="Calibri"/>
          <w:sz w:val="28"/>
          <w:szCs w:val="28"/>
          <w:lang w:eastAsia="en-US"/>
        </w:rPr>
        <w:t xml:space="preserve"> профиле «Технология электрохимических производств подготовки бакалавров». Для изучения данной дисциплины </w:t>
      </w:r>
      <w:r w:rsidRPr="00FD10EB">
        <w:rPr>
          <w:rFonts w:eastAsia="Calibri"/>
          <w:sz w:val="28"/>
          <w:szCs w:val="28"/>
          <w:u w:val="single"/>
          <w:lang w:eastAsia="en-US"/>
        </w:rPr>
        <w:t xml:space="preserve">студент должен знать </w:t>
      </w:r>
      <w:r w:rsidRPr="00FD10EB">
        <w:rPr>
          <w:rFonts w:eastAsia="Calibri"/>
          <w:sz w:val="28"/>
          <w:szCs w:val="28"/>
          <w:lang w:eastAsia="en-US"/>
        </w:rPr>
        <w:t>технологии электрохимического и химического осаждения металлов, сплавов и композиционных электрохимических покрытий; владеть основными методами инженерных расчетов применительно к любому технологическому процессу для компоновки и расчета современного оборудования цехов гальванопокрытий.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t>У студента должен быть сформирован ряд компетенций в результате изучения дисциплин базовой части математического и естественного цикла: ПК-</w:t>
      </w:r>
      <w:r>
        <w:rPr>
          <w:rFonts w:eastAsia="Calibri"/>
          <w:sz w:val="28"/>
          <w:szCs w:val="28"/>
          <w:lang w:eastAsia="en-US"/>
        </w:rPr>
        <w:t>9, ПК-11</w:t>
      </w:r>
      <w:r w:rsidRPr="00FD10EB">
        <w:rPr>
          <w:rFonts w:eastAsia="Calibri"/>
          <w:sz w:val="28"/>
          <w:szCs w:val="28"/>
          <w:lang w:eastAsia="en-US"/>
        </w:rPr>
        <w:t>.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lastRenderedPageBreak/>
        <w:t>Дисциплина  «Оборудование и основы проектирования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10EB">
        <w:rPr>
          <w:rFonts w:eastAsia="Calibri"/>
          <w:sz w:val="28"/>
          <w:szCs w:val="28"/>
          <w:lang w:eastAsia="en-US"/>
        </w:rPr>
        <w:t>цехов</w:t>
      </w:r>
      <w:r>
        <w:rPr>
          <w:rFonts w:eastAsia="Calibri"/>
          <w:sz w:val="28"/>
          <w:szCs w:val="28"/>
          <w:lang w:eastAsia="en-US"/>
        </w:rPr>
        <w:t xml:space="preserve"> гальванопокрытий</w:t>
      </w:r>
      <w:r w:rsidRPr="00FD10EB">
        <w:rPr>
          <w:rFonts w:eastAsia="Calibri"/>
          <w:sz w:val="28"/>
          <w:szCs w:val="28"/>
          <w:lang w:eastAsia="en-US"/>
        </w:rPr>
        <w:t>» является завершающей в подготовке бакалавра по направлению «Химическая технология» профиля «Технология электрохимических производств»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t xml:space="preserve"> 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D10EB">
        <w:rPr>
          <w:rFonts w:eastAsia="Calibri"/>
          <w:b/>
          <w:sz w:val="28"/>
          <w:szCs w:val="28"/>
          <w:lang w:eastAsia="en-US"/>
        </w:rPr>
        <w:t>3. Требования к результатам освоения дисциплины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t>Изучение дисциплины направлено на формирование следующих компетенций: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ПК-9</w:t>
      </w:r>
      <w:r>
        <w:rPr>
          <w:sz w:val="28"/>
          <w:szCs w:val="28"/>
        </w:rPr>
        <w:t xml:space="preserve"> способность анализировать техническую документацию, подбирать оборудование, готовить заявки на приобретение и ремонт оборудования</w:t>
      </w:r>
      <w:r w:rsidRPr="00FD10EB">
        <w:rPr>
          <w:rFonts w:eastAsia="Calibri"/>
          <w:sz w:val="28"/>
          <w:szCs w:val="28"/>
          <w:lang w:eastAsia="en-US"/>
        </w:rPr>
        <w:t xml:space="preserve">; 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ПК-11 способность выявлять и устранять отклонения от режимов работы технологического оборудования и параметров технологического процесса.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D10EB">
        <w:rPr>
          <w:rFonts w:eastAsia="Calibri"/>
          <w:b/>
          <w:sz w:val="28"/>
          <w:szCs w:val="28"/>
          <w:lang w:eastAsia="en-US"/>
        </w:rPr>
        <w:t>В результате изучения дисциплины студент должен: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t>3.1</w:t>
      </w:r>
      <w:proofErr w:type="gramStart"/>
      <w:r w:rsidRPr="00FD10EB">
        <w:rPr>
          <w:rFonts w:eastAsia="Calibri"/>
          <w:sz w:val="28"/>
          <w:szCs w:val="28"/>
          <w:lang w:eastAsia="en-US"/>
        </w:rPr>
        <w:t xml:space="preserve"> </w:t>
      </w:r>
      <w:r w:rsidRPr="00FD10EB">
        <w:rPr>
          <w:rFonts w:eastAsia="Calibri"/>
          <w:b/>
          <w:sz w:val="28"/>
          <w:szCs w:val="28"/>
          <w:lang w:eastAsia="en-US"/>
        </w:rPr>
        <w:t>З</w:t>
      </w:r>
      <w:proofErr w:type="gramEnd"/>
      <w:r w:rsidRPr="00FD10EB">
        <w:rPr>
          <w:rFonts w:eastAsia="Calibri"/>
          <w:b/>
          <w:sz w:val="28"/>
          <w:szCs w:val="28"/>
          <w:lang w:eastAsia="en-US"/>
        </w:rPr>
        <w:t xml:space="preserve">нать: </w:t>
      </w:r>
      <w:r w:rsidRPr="00FD10EB">
        <w:rPr>
          <w:rFonts w:eastAsia="Calibri"/>
          <w:sz w:val="28"/>
          <w:szCs w:val="28"/>
          <w:lang w:eastAsia="en-US"/>
        </w:rPr>
        <w:t>научный и практический подход к компоновке цеха гальванических покрытий; традиционное и современное оборудование цехов гальванопокрытий, основные принципы расчета современного оборудования цехов гальванопокрытий.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t>3.2</w:t>
      </w:r>
      <w:proofErr w:type="gramStart"/>
      <w:r w:rsidRPr="00FD10EB">
        <w:rPr>
          <w:rFonts w:eastAsia="Calibri"/>
          <w:sz w:val="28"/>
          <w:szCs w:val="28"/>
          <w:lang w:eastAsia="en-US"/>
        </w:rPr>
        <w:t xml:space="preserve">  </w:t>
      </w:r>
      <w:r w:rsidRPr="00FD10EB">
        <w:rPr>
          <w:rFonts w:eastAsia="Calibri"/>
          <w:b/>
          <w:sz w:val="28"/>
          <w:szCs w:val="28"/>
          <w:lang w:eastAsia="en-US"/>
        </w:rPr>
        <w:t>У</w:t>
      </w:r>
      <w:proofErr w:type="gramEnd"/>
      <w:r w:rsidRPr="00FD10EB">
        <w:rPr>
          <w:rFonts w:eastAsia="Calibri"/>
          <w:b/>
          <w:sz w:val="28"/>
          <w:szCs w:val="28"/>
          <w:lang w:eastAsia="en-US"/>
        </w:rPr>
        <w:t xml:space="preserve">меть: 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t xml:space="preserve">1. провести необходимые инженерные расчеты с целью выбора наиболее предпочтительного типа оборудования для проектируемого производства с точки зрения современных требований на основе проведенных расчетов;  </w:t>
      </w:r>
    </w:p>
    <w:p w:rsidR="00A634B0" w:rsidRPr="00FD10EB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t>2.</w:t>
      </w:r>
      <w:r w:rsidRPr="00FD10EB">
        <w:rPr>
          <w:rFonts w:eastAsia="Calibri"/>
          <w:b/>
          <w:sz w:val="28"/>
          <w:szCs w:val="28"/>
          <w:lang w:eastAsia="en-US"/>
        </w:rPr>
        <w:t xml:space="preserve"> </w:t>
      </w:r>
      <w:r w:rsidRPr="00FD10EB">
        <w:rPr>
          <w:rFonts w:eastAsia="Calibri"/>
          <w:sz w:val="28"/>
          <w:szCs w:val="28"/>
          <w:lang w:eastAsia="en-US"/>
        </w:rPr>
        <w:t>анализировать взаимосвязь между типом выбранного или рассчитанного  оборудования эффективностью, качеством покрытия и экономичностью производств; организовать гальваническое производство.</w:t>
      </w:r>
    </w:p>
    <w:p w:rsidR="00A634B0" w:rsidRDefault="00A634B0" w:rsidP="00A634B0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0EB">
        <w:rPr>
          <w:rFonts w:eastAsia="Calibri"/>
          <w:sz w:val="28"/>
          <w:szCs w:val="28"/>
          <w:lang w:eastAsia="en-US"/>
        </w:rPr>
        <w:t>3.3</w:t>
      </w:r>
      <w:proofErr w:type="gramStart"/>
      <w:r w:rsidRPr="00FD10EB">
        <w:rPr>
          <w:rFonts w:eastAsia="Calibri"/>
          <w:sz w:val="28"/>
          <w:szCs w:val="28"/>
          <w:lang w:eastAsia="en-US"/>
        </w:rPr>
        <w:t xml:space="preserve"> </w:t>
      </w:r>
      <w:r w:rsidRPr="00FD10EB">
        <w:rPr>
          <w:rFonts w:eastAsia="Calibri"/>
          <w:b/>
          <w:sz w:val="28"/>
          <w:szCs w:val="28"/>
          <w:lang w:eastAsia="en-US"/>
        </w:rPr>
        <w:t>В</w:t>
      </w:r>
      <w:proofErr w:type="gramEnd"/>
      <w:r w:rsidRPr="00FD10EB">
        <w:rPr>
          <w:rFonts w:eastAsia="Calibri"/>
          <w:b/>
          <w:sz w:val="28"/>
          <w:szCs w:val="28"/>
          <w:lang w:eastAsia="en-US"/>
        </w:rPr>
        <w:t xml:space="preserve">ладеть: </w:t>
      </w:r>
      <w:r w:rsidRPr="00FD10EB">
        <w:rPr>
          <w:rFonts w:eastAsia="Calibri"/>
          <w:sz w:val="28"/>
          <w:szCs w:val="28"/>
          <w:lang w:eastAsia="en-US"/>
        </w:rPr>
        <w:t xml:space="preserve"> навыками анализа существующего оборудования с целью разработки современного оборудования, обеспечивающего высокую эффективность, технологического производства; умение провести необходимые инженерные расчеты для проектирования современного оборудования.</w:t>
      </w:r>
    </w:p>
    <w:p w:rsidR="00E04EA2" w:rsidRDefault="00E04EA2"/>
    <w:sectPr w:rsidR="00E04EA2" w:rsidSect="00E0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4924"/>
    <w:multiLevelType w:val="hybridMultilevel"/>
    <w:tmpl w:val="FF0C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4B0"/>
    <w:rsid w:val="0002607A"/>
    <w:rsid w:val="00121E2C"/>
    <w:rsid w:val="001B2BE5"/>
    <w:rsid w:val="00615920"/>
    <w:rsid w:val="006A5C13"/>
    <w:rsid w:val="008F074F"/>
    <w:rsid w:val="009029B4"/>
    <w:rsid w:val="009352CD"/>
    <w:rsid w:val="00A634B0"/>
    <w:rsid w:val="00D33456"/>
    <w:rsid w:val="00DC7072"/>
    <w:rsid w:val="00E0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4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202</cp:lastModifiedBy>
  <cp:revision>3</cp:revision>
  <dcterms:created xsi:type="dcterms:W3CDTF">2019-11-06T10:45:00Z</dcterms:created>
  <dcterms:modified xsi:type="dcterms:W3CDTF">2019-11-06T10:53:00Z</dcterms:modified>
</cp:coreProperties>
</file>